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D" w:rsidRPr="00E266DD" w:rsidRDefault="00E266DD" w:rsidP="00E266DD">
      <w:pPr>
        <w:pStyle w:val="a4"/>
        <w:pBdr>
          <w:bottom w:val="single" w:sz="12" w:space="1" w:color="auto"/>
        </w:pBdr>
        <w:spacing w:line="276" w:lineRule="auto"/>
        <w:rPr>
          <w:b/>
          <w:color w:val="000000" w:themeColor="text1"/>
          <w:szCs w:val="26"/>
        </w:rPr>
      </w:pPr>
      <w:r w:rsidRPr="00E266DD">
        <w:rPr>
          <w:b/>
          <w:color w:val="000000" w:themeColor="text1"/>
          <w:szCs w:val="26"/>
        </w:rPr>
        <w:t>ВЫПИСКА ИЗ ПОЛОЖЕНИЯ О ВОЕННО-ВРАЧЕБНОЙ ЭКСПЕРТИЗЕ</w:t>
      </w:r>
    </w:p>
    <w:p w:rsidR="00E266DD" w:rsidRDefault="00E266DD" w:rsidP="00E266DD">
      <w:pPr>
        <w:pStyle w:val="a4"/>
        <w:pBdr>
          <w:bottom w:val="single" w:sz="12" w:space="1" w:color="auto"/>
        </w:pBdr>
        <w:spacing w:line="276" w:lineRule="auto"/>
        <w:rPr>
          <w:color w:val="000000" w:themeColor="text1"/>
          <w:sz w:val="26"/>
          <w:szCs w:val="26"/>
        </w:rPr>
      </w:pPr>
      <w:r w:rsidRPr="00E266DD">
        <w:rPr>
          <w:color w:val="000000" w:themeColor="text1"/>
          <w:sz w:val="26"/>
          <w:szCs w:val="26"/>
        </w:rPr>
        <w:t xml:space="preserve">42. </w:t>
      </w:r>
      <w:proofErr w:type="gramStart"/>
      <w:r w:rsidRPr="00E266DD">
        <w:rPr>
          <w:color w:val="000000" w:themeColor="text1"/>
          <w:sz w:val="26"/>
          <w:szCs w:val="26"/>
        </w:rPr>
        <w:t xml:space="preserve">Освидетельствование граждан, изъявивших желание пройти военную подготовку в учебных военных центрах, на военных кафедрах (факультетах военного обучения) при образовательных организациях, а также граждан, прошедших военную подготовку в учебных военных центрах, на военных кафедрах (факультетах военного обучения) и оканчивающих образовательную организацию, проводят врачи-специалисты, включенные в состав военно-врачебной комиссии: врач-хирург, врач-терапевт, врач-невролог, врач-психиатр, врач-офтальмолог, </w:t>
      </w:r>
      <w:proofErr w:type="spellStart"/>
      <w:r w:rsidRPr="00E266DD">
        <w:rPr>
          <w:color w:val="000000" w:themeColor="text1"/>
          <w:sz w:val="26"/>
          <w:szCs w:val="26"/>
        </w:rPr>
        <w:t>врач-оториноларинголог</w:t>
      </w:r>
      <w:proofErr w:type="spellEnd"/>
      <w:r w:rsidRPr="00E266DD">
        <w:rPr>
          <w:color w:val="000000" w:themeColor="text1"/>
          <w:sz w:val="26"/>
          <w:szCs w:val="26"/>
        </w:rPr>
        <w:t xml:space="preserve">, врач-стоматолог, </w:t>
      </w:r>
      <w:proofErr w:type="spellStart"/>
      <w:r w:rsidRPr="00E266DD">
        <w:rPr>
          <w:color w:val="000000" w:themeColor="text1"/>
          <w:sz w:val="26"/>
          <w:szCs w:val="26"/>
        </w:rPr>
        <w:t>врач-дерматовенеролог</w:t>
      </w:r>
      <w:proofErr w:type="spellEnd"/>
      <w:r w:rsidRPr="00E266DD">
        <w:rPr>
          <w:color w:val="000000" w:themeColor="text1"/>
          <w:sz w:val="26"/>
          <w:szCs w:val="26"/>
        </w:rPr>
        <w:t xml:space="preserve"> и при необходимости - врачи других</w:t>
      </w:r>
      <w:proofErr w:type="gramEnd"/>
      <w:r w:rsidRPr="00E266DD">
        <w:rPr>
          <w:color w:val="000000" w:themeColor="text1"/>
          <w:sz w:val="26"/>
          <w:szCs w:val="26"/>
        </w:rPr>
        <w:t xml:space="preserve"> специальностей. </w:t>
      </w:r>
      <w:proofErr w:type="gramStart"/>
      <w:r w:rsidRPr="00E266DD">
        <w:rPr>
          <w:color w:val="000000" w:themeColor="text1"/>
          <w:sz w:val="26"/>
          <w:szCs w:val="26"/>
        </w:rPr>
        <w:t xml:space="preserve">Освидетельствование граждан, подлежащих направлению на учебные сборы (стажировки), проводят врачи-специалисты, включенные в состав военно-врачебной комиссии: врач-хирург, врач-терапевт, врач-невролог, врач-психиатр, врач-офтальмолог, </w:t>
      </w:r>
      <w:proofErr w:type="spellStart"/>
      <w:r w:rsidRPr="00E266DD">
        <w:rPr>
          <w:color w:val="000000" w:themeColor="text1"/>
          <w:sz w:val="26"/>
          <w:szCs w:val="26"/>
        </w:rPr>
        <w:t>врач-оториноларинголог</w:t>
      </w:r>
      <w:proofErr w:type="spellEnd"/>
      <w:r w:rsidRPr="00E266DD">
        <w:rPr>
          <w:color w:val="000000" w:themeColor="text1"/>
          <w:sz w:val="26"/>
          <w:szCs w:val="26"/>
        </w:rPr>
        <w:t xml:space="preserve">, врач-стоматолог и при необходимости - врачи других специальностей. </w:t>
      </w:r>
      <w:proofErr w:type="gramEnd"/>
    </w:p>
    <w:p w:rsidR="00E266DD" w:rsidRPr="00E266DD" w:rsidRDefault="00E266DD" w:rsidP="00E266DD">
      <w:pPr>
        <w:pStyle w:val="a4"/>
        <w:pBdr>
          <w:bottom w:val="single" w:sz="12" w:space="1" w:color="auto"/>
        </w:pBdr>
        <w:spacing w:line="276" w:lineRule="auto"/>
        <w:rPr>
          <w:color w:val="000000" w:themeColor="text1"/>
          <w:sz w:val="26"/>
          <w:szCs w:val="26"/>
        </w:rPr>
      </w:pPr>
      <w:r w:rsidRPr="00E266DD">
        <w:rPr>
          <w:color w:val="000000" w:themeColor="text1"/>
          <w:sz w:val="26"/>
          <w:szCs w:val="26"/>
        </w:rPr>
        <w:t xml:space="preserve">43. До начала предварительного освидетельствования граждане, поступающие в военно-учебные заведения (учебные заведения), проходят в медицинских организациях государственной и муниципальной систем </w:t>
      </w:r>
      <w:proofErr w:type="gramStart"/>
      <w:r w:rsidRPr="00E266DD">
        <w:rPr>
          <w:color w:val="000000" w:themeColor="text1"/>
          <w:sz w:val="26"/>
          <w:szCs w:val="26"/>
        </w:rPr>
        <w:t>здравоохранения</w:t>
      </w:r>
      <w:proofErr w:type="gramEnd"/>
      <w:r w:rsidRPr="00E266DD">
        <w:rPr>
          <w:color w:val="000000" w:themeColor="text1"/>
          <w:sz w:val="26"/>
          <w:szCs w:val="26"/>
        </w:rPr>
        <w:t xml:space="preserve"> следующие обязательные диагностические исследования: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E266DD">
        <w:rPr>
          <w:color w:val="000000" w:themeColor="text1"/>
          <w:sz w:val="26"/>
          <w:szCs w:val="26"/>
        </w:rPr>
        <w:t>флюорограмм</w:t>
      </w:r>
      <w:proofErr w:type="spellEnd"/>
      <w:r w:rsidRPr="00E266DD">
        <w:rPr>
          <w:color w:val="000000" w:themeColor="text1"/>
          <w:sz w:val="26"/>
          <w:szCs w:val="26"/>
        </w:rPr>
        <w:t xml:space="preserve"> (рентгенограмм); рентгенография придаточных пазух носа; общий (клинический) анализ крови; общий анализ мочи; электрокардиография в покое и с физическими упражнениями; исследование на наркотические средства; исследование крови на антитела к вирусу иммунодефицита человека, маркеры гепатита "B" и "C", серологические реакции на сифилис. 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266DD" w:rsidRDefault="00E266DD" w:rsidP="00E266DD">
      <w:pPr>
        <w:pStyle w:val="a4"/>
        <w:pBdr>
          <w:bottom w:val="single" w:sz="12" w:space="1" w:color="auto"/>
        </w:pBdr>
        <w:spacing w:line="276" w:lineRule="auto"/>
        <w:rPr>
          <w:color w:val="000000" w:themeColor="text1"/>
          <w:sz w:val="26"/>
          <w:szCs w:val="26"/>
        </w:rPr>
      </w:pPr>
      <w:r w:rsidRPr="00E266DD">
        <w:rPr>
          <w:color w:val="000000" w:themeColor="text1"/>
          <w:sz w:val="26"/>
          <w:szCs w:val="26"/>
        </w:rPr>
        <w:t xml:space="preserve">44. </w:t>
      </w:r>
      <w:proofErr w:type="gramStart"/>
      <w:r w:rsidRPr="00E266DD">
        <w:rPr>
          <w:color w:val="000000" w:themeColor="text1"/>
          <w:sz w:val="26"/>
          <w:szCs w:val="26"/>
        </w:rPr>
        <w:t>До начала освидетельствования граждане, изъявившие желание пройти и проходящие военную подготовку в учебных военных центрах, на военных кафедрах (факультетах военного обучения) при образовательных организациях, а также граждане, прошедшие военную подготовку в учебных военных центрах, на военных кафедрах (факультетах военного обучения) и оканчивающие образовательную организацию,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</w:t>
      </w:r>
      <w:proofErr w:type="gramEnd"/>
      <w:r w:rsidRPr="00E266DD">
        <w:rPr>
          <w:color w:val="000000" w:themeColor="text1"/>
          <w:sz w:val="26"/>
          <w:szCs w:val="26"/>
        </w:rPr>
        <w:t xml:space="preserve"> исследования, предусмотренные пунктом 43 настоящего Положения.</w:t>
      </w: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66DD" w:rsidRDefault="00E266DD" w:rsidP="00B7654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1F5D" w:rsidRDefault="00B76546" w:rsidP="00B765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Диагностические исследования, которые необходимо пройти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r w:rsidR="004E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ВУЦ </w:t>
      </w:r>
    </w:p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государственной и муниципальной систем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обращением в </w:t>
      </w:r>
      <w:r w:rsidR="00E00F71">
        <w:rPr>
          <w:rFonts w:ascii="Times New Roman" w:hAnsi="Times New Roman" w:cs="Times New Roman"/>
          <w:b/>
          <w:sz w:val="28"/>
          <w:szCs w:val="28"/>
        </w:rPr>
        <w:t>военный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комиссариат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(рентгенограмм);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рентгенография придаточных пазух носа;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(клинический) анализ крови;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анализ мочи;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электрокардиография в покое и с физическими упражнениями;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на наркотические средства</w:t>
      </w:r>
      <w:r w:rsidR="0033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(анализ по 6 компонентам + справка)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F804A1" w:rsidRPr="00B76546" w:rsidRDefault="00F804A1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95920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</w:t>
      </w:r>
      <w:r w:rsidR="00E95920"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E95920" w:rsidRDefault="00E95920" w:rsidP="00E95920">
      <w:pPr>
        <w:pStyle w:val="a4"/>
        <w:pBdr>
          <w:bottom w:val="single" w:sz="12" w:space="1" w:color="auto"/>
        </w:pBdr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>А - годен к военной службе или</w:t>
      </w:r>
      <w:r w:rsidR="00E138FB" w:rsidRPr="00B76546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E138FB" w:rsidRPr="00B76546">
        <w:rPr>
          <w:b/>
          <w:color w:val="000000" w:themeColor="text1"/>
          <w:sz w:val="26"/>
          <w:szCs w:val="26"/>
        </w:rPr>
        <w:t>Б-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</w:t>
      </w:r>
      <w:r w:rsidR="005E2315">
        <w:rPr>
          <w:b/>
          <w:color w:val="000000" w:themeColor="text1"/>
          <w:sz w:val="26"/>
          <w:szCs w:val="26"/>
        </w:rPr>
        <w:t>в ВУЦ</w:t>
      </w:r>
      <w:r w:rsidR="00B76546">
        <w:rPr>
          <w:b/>
          <w:color w:val="000000" w:themeColor="text1"/>
          <w:sz w:val="26"/>
          <w:szCs w:val="26"/>
        </w:rPr>
        <w:t xml:space="preserve">. </w:t>
      </w:r>
      <w:r w:rsidRPr="00B76546">
        <w:rPr>
          <w:b/>
          <w:color w:val="000000" w:themeColor="text1"/>
          <w:sz w:val="26"/>
          <w:szCs w:val="26"/>
        </w:rPr>
        <w:t>Заверяется Гербовой печатью военного комиссариата.</w:t>
      </w:r>
    </w:p>
    <w:p w:rsidR="00FD44A3" w:rsidRPr="002649EF" w:rsidRDefault="00FD44A3" w:rsidP="00E95920">
      <w:pPr>
        <w:pStyle w:val="a4"/>
        <w:spacing w:line="276" w:lineRule="auto"/>
        <w:ind w:firstLine="0"/>
        <w:rPr>
          <w:b/>
          <w:color w:val="000000" w:themeColor="text1"/>
          <w:sz w:val="22"/>
          <w:szCs w:val="22"/>
        </w:rPr>
      </w:pPr>
    </w:p>
    <w:sectPr w:rsidR="00FD44A3" w:rsidRPr="002649EF" w:rsidSect="002649E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EAF"/>
    <w:multiLevelType w:val="hybridMultilevel"/>
    <w:tmpl w:val="0F50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C1AAF"/>
    <w:multiLevelType w:val="hybridMultilevel"/>
    <w:tmpl w:val="C84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A1"/>
    <w:rsid w:val="000A2BA1"/>
    <w:rsid w:val="00245107"/>
    <w:rsid w:val="002649EF"/>
    <w:rsid w:val="00330756"/>
    <w:rsid w:val="004E1F5D"/>
    <w:rsid w:val="005E2315"/>
    <w:rsid w:val="00730FAC"/>
    <w:rsid w:val="00B76546"/>
    <w:rsid w:val="00E00F71"/>
    <w:rsid w:val="00E138FB"/>
    <w:rsid w:val="00E266DD"/>
    <w:rsid w:val="00E61572"/>
    <w:rsid w:val="00E95920"/>
    <w:rsid w:val="00F804A1"/>
    <w:rsid w:val="00FA5EC9"/>
    <w:rsid w:val="00FD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81A-2E6F-4560-B22B-C1EB336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2021-03-17T06:51:00Z</cp:lastPrinted>
  <dcterms:created xsi:type="dcterms:W3CDTF">2016-03-29T04:39:00Z</dcterms:created>
  <dcterms:modified xsi:type="dcterms:W3CDTF">2023-09-26T08:29:00Z</dcterms:modified>
</cp:coreProperties>
</file>